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357" w:rsidRDefault="00E90FB3" w:rsidP="00C67357">
      <w:pPr>
        <w:pStyle w:val="Title"/>
      </w:pPr>
      <w:r>
        <w:rPr>
          <w:noProof/>
          <w:lang w:val="el-GR" w:eastAsia="el-GR"/>
        </w:rPr>
        <w:pict>
          <v:shapetype id="_x0000_t202" coordsize="21600,21600" o:spt="202" path="m,l,21600r21600,l21600,xe">
            <v:stroke joinstyle="miter"/>
            <v:path gradientshapeok="t" o:connecttype="rect"/>
          </v:shapetype>
          <v:shape id="_x0000_s1026" type="#_x0000_t202" style="position:absolute;margin-left:389.25pt;margin-top:-55.5pt;width:75.75pt;height:63.75pt;z-index:251658240">
            <v:textbox>
              <w:txbxContent>
                <w:p w:rsidR="00C67357" w:rsidRDefault="00C67357">
                  <w:r>
                    <w:t>USER ID:</w:t>
                  </w:r>
                </w:p>
              </w:txbxContent>
            </v:textbox>
          </v:shape>
        </w:pict>
      </w:r>
      <w:r w:rsidR="00C67357">
        <w:t xml:space="preserve">User Study for </w:t>
      </w:r>
      <w:proofErr w:type="spellStart"/>
      <w:r w:rsidR="00C67357">
        <w:t>CineCubes</w:t>
      </w:r>
      <w:proofErr w:type="spellEnd"/>
    </w:p>
    <w:p w:rsidR="006919F7" w:rsidRPr="006919F7" w:rsidRDefault="00BF20FE" w:rsidP="002F1C31">
      <w:pPr>
        <w:pStyle w:val="Subtitle"/>
        <w:spacing w:after="0"/>
      </w:pPr>
      <w:r w:rsidRPr="00BF20FE">
        <w:t>http://www.cs.uoi.gr/~pvassil/projects/cinecubes/userStudies/2014-01/</w:t>
      </w:r>
    </w:p>
    <w:p w:rsidR="003D641B" w:rsidRDefault="00C67357" w:rsidP="005E7601">
      <w:pPr>
        <w:pStyle w:val="Heading1"/>
        <w:rPr>
          <w:lang w:val="el-GR"/>
        </w:rPr>
      </w:pPr>
      <w:r>
        <w:t xml:space="preserve">Context </w:t>
      </w:r>
    </w:p>
    <w:p w:rsidR="00BF1C86" w:rsidRDefault="005E7601" w:rsidP="005E7601">
      <w:r>
        <w:t>In this test, you are required to perform the task of a data analyst</w:t>
      </w:r>
      <w:r w:rsidR="00C67357">
        <w:t xml:space="preserve"> working with census data</w:t>
      </w:r>
      <w:r>
        <w:t xml:space="preserve">. </w:t>
      </w:r>
      <w:r w:rsidR="00BF1C86">
        <w:t>We will give you (</w:t>
      </w:r>
      <w:proofErr w:type="spellStart"/>
      <w:r w:rsidR="00BF1C86">
        <w:t>i</w:t>
      </w:r>
      <w:proofErr w:type="spellEnd"/>
      <w:r w:rsidR="00BF1C86">
        <w:t xml:space="preserve">) a generic querying tool, to work with sessions of queries that you construct on your own and (ii) our </w:t>
      </w:r>
      <w:proofErr w:type="spellStart"/>
      <w:r w:rsidR="00BF1C86">
        <w:t>CineCubes</w:t>
      </w:r>
      <w:proofErr w:type="spellEnd"/>
      <w:r w:rsidR="00BF1C86">
        <w:t xml:space="preserve"> system for automatically creating reports for data analysts. Your </w:t>
      </w:r>
      <w:r w:rsidR="009E0FE9">
        <w:t xml:space="preserve">task will be to </w:t>
      </w:r>
      <w:r w:rsidR="009E0FE9" w:rsidRPr="00BF4581">
        <w:rPr>
          <w:b/>
        </w:rPr>
        <w:t xml:space="preserve">create a report </w:t>
      </w:r>
      <w:r w:rsidR="009E0FE9" w:rsidRPr="001B2181">
        <w:rPr>
          <w:b/>
          <w:u w:val="single"/>
        </w:rPr>
        <w:t>twice</w:t>
      </w:r>
      <w:r w:rsidR="009E0FE9">
        <w:t xml:space="preserve">, the first time </w:t>
      </w:r>
      <w:r w:rsidR="009E0FE9" w:rsidRPr="00BF4581">
        <w:rPr>
          <w:b/>
        </w:rPr>
        <w:t xml:space="preserve">without </w:t>
      </w:r>
      <w:proofErr w:type="spellStart"/>
      <w:r w:rsidR="009E0FE9" w:rsidRPr="00BF4581">
        <w:rPr>
          <w:b/>
        </w:rPr>
        <w:t>CineCubes</w:t>
      </w:r>
      <w:proofErr w:type="spellEnd"/>
      <w:r w:rsidR="009E0FE9">
        <w:t xml:space="preserve"> and the second time </w:t>
      </w:r>
      <w:r w:rsidR="009E0FE9" w:rsidRPr="00BF4581">
        <w:rPr>
          <w:b/>
        </w:rPr>
        <w:t xml:space="preserve">with </w:t>
      </w:r>
      <w:proofErr w:type="spellStart"/>
      <w:r w:rsidR="009E0FE9" w:rsidRPr="00BF4581">
        <w:rPr>
          <w:b/>
        </w:rPr>
        <w:t>CineCubes</w:t>
      </w:r>
      <w:proofErr w:type="spellEnd"/>
      <w:r w:rsidR="009E0FE9">
        <w:t xml:space="preserve"> available. Then, you will also be asked to complete a </w:t>
      </w:r>
      <w:r w:rsidR="009E0FE9" w:rsidRPr="00BF4581">
        <w:rPr>
          <w:b/>
        </w:rPr>
        <w:t>questionnaire</w:t>
      </w:r>
      <w:r w:rsidR="009E0FE9">
        <w:t>, too.</w:t>
      </w:r>
    </w:p>
    <w:p w:rsidR="009E0FE9" w:rsidRDefault="009E0FE9" w:rsidP="009E0FE9">
      <w:pPr>
        <w:pStyle w:val="Heading1"/>
      </w:pPr>
      <w:r>
        <w:t>Data set Description</w:t>
      </w:r>
    </w:p>
    <w:p w:rsidR="00C67357" w:rsidRDefault="00C67357" w:rsidP="005E7601">
      <w:r w:rsidRPr="00A503E7">
        <w:t xml:space="preserve">We </w:t>
      </w:r>
      <w:r>
        <w:t>will work</w:t>
      </w:r>
      <w:r w:rsidRPr="00A503E7">
        <w:t xml:space="preserve"> with the </w:t>
      </w:r>
      <w:r>
        <w:t>“</w:t>
      </w:r>
      <w:r w:rsidRPr="00A503E7">
        <w:t>Adult</w:t>
      </w:r>
      <w:r>
        <w:t>”</w:t>
      </w:r>
      <w:r w:rsidRPr="00A503E7">
        <w:t xml:space="preserve">  dataset referring to data from 1994 USA census.</w:t>
      </w:r>
      <w:r>
        <w:t xml:space="preserve"> The measure of interest is Working Hours per Week, assessing how much people work per week. </w:t>
      </w:r>
    </w:p>
    <w:p w:rsidR="00596F04" w:rsidRDefault="00596F04" w:rsidP="00596F04">
      <w:r w:rsidRPr="00A503E7">
        <w:t xml:space="preserve">There are </w:t>
      </w:r>
      <w:r>
        <w:t>several</w:t>
      </w:r>
      <w:r w:rsidRPr="00A503E7">
        <w:t xml:space="preserve"> dimensions (Age, Native Country, Education, Occupation, Marital status, Work class,</w:t>
      </w:r>
      <w:r w:rsidRPr="00A503E7">
        <w:rPr>
          <w:i/>
          <w:iCs/>
          <w:lang w:eastAsia="el-GR"/>
        </w:rPr>
        <w:t xml:space="preserve"> </w:t>
      </w:r>
      <w:r w:rsidRPr="00A503E7">
        <w:rPr>
          <w:iCs/>
          <w:lang w:eastAsia="el-GR"/>
        </w:rPr>
        <w:t>Gender</w:t>
      </w:r>
      <w:r w:rsidRPr="00A503E7">
        <w:rPr>
          <w:i/>
          <w:iCs/>
          <w:lang w:eastAsia="el-GR"/>
        </w:rPr>
        <w:t xml:space="preserve">, </w:t>
      </w:r>
      <w:r w:rsidRPr="00A503E7">
        <w:t xml:space="preserve">and Race) in the </w:t>
      </w:r>
      <w:r w:rsidR="00C67357">
        <w:t xml:space="preserve">Adult </w:t>
      </w:r>
      <w:r w:rsidRPr="00A503E7">
        <w:t xml:space="preserve">data set and a single measure, Hours per Week. </w:t>
      </w:r>
      <w:r>
        <w:t xml:space="preserve">The most fundamental aspect for these dimensions is the hierarchical structuring of the data. We </w:t>
      </w:r>
      <w:r w:rsidR="00AD74EC">
        <w:t>uniformly</w:t>
      </w:r>
      <w:r>
        <w:t xml:space="preserve"> name the levels of the hierarchy as L0, L1, … </w:t>
      </w:r>
      <w:r w:rsidR="00C67357">
        <w:t xml:space="preserve">etc. </w:t>
      </w:r>
      <w:r>
        <w:t xml:space="preserve">The idea behind the hierarchies is that a value in a higher level in the hierarchy practically groups several values in the lower levels. So for example, the value </w:t>
      </w:r>
      <w:r w:rsidR="00581006" w:rsidRPr="004F0E07">
        <w:rPr>
          <w:rFonts w:ascii="Consolas" w:hAnsi="Consolas" w:cs="Consolas"/>
        </w:rPr>
        <w:t>Post-Grad</w:t>
      </w:r>
      <w:r>
        <w:t xml:space="preserve"> in level L2 in the hierarchy of the dimension Education is mapped to </w:t>
      </w:r>
      <w:r w:rsidR="00581006">
        <w:rPr>
          <w:lang w:val="el-GR"/>
        </w:rPr>
        <w:t>2</w:t>
      </w:r>
      <w:r>
        <w:t xml:space="preserve"> values in level L1</w:t>
      </w:r>
      <w:r w:rsidR="00581006">
        <w:rPr>
          <w:lang w:val="el-GR"/>
        </w:rPr>
        <w:t xml:space="preserve"> (</w:t>
      </w:r>
      <w:proofErr w:type="spellStart"/>
      <w:r w:rsidR="00581006" w:rsidRPr="004F0E07">
        <w:rPr>
          <w:rFonts w:ascii="Consolas" w:hAnsi="Consolas" w:cs="Consolas"/>
          <w:lang w:val="el-GR"/>
        </w:rPr>
        <w:t>MSc</w:t>
      </w:r>
      <w:proofErr w:type="spellEnd"/>
      <w:r w:rsidR="00581006">
        <w:rPr>
          <w:lang w:val="el-GR"/>
        </w:rPr>
        <w:t xml:space="preserve"> </w:t>
      </w:r>
      <w:proofErr w:type="spellStart"/>
      <w:r w:rsidR="00581006">
        <w:rPr>
          <w:lang w:val="el-GR"/>
        </w:rPr>
        <w:t>and</w:t>
      </w:r>
      <w:proofErr w:type="spellEnd"/>
      <w:r w:rsidR="00581006">
        <w:rPr>
          <w:lang w:val="el-GR"/>
        </w:rPr>
        <w:t xml:space="preserve"> </w:t>
      </w:r>
      <w:proofErr w:type="spellStart"/>
      <w:r w:rsidR="00581006" w:rsidRPr="004F0E07">
        <w:rPr>
          <w:rFonts w:ascii="Consolas" w:hAnsi="Consolas" w:cs="Consolas"/>
          <w:lang w:val="el-GR"/>
        </w:rPr>
        <w:t>PhD</w:t>
      </w:r>
      <w:proofErr w:type="spellEnd"/>
      <w:r w:rsidR="00581006">
        <w:rPr>
          <w:lang w:val="el-GR"/>
        </w:rPr>
        <w:t>)</w:t>
      </w:r>
      <w:r w:rsidR="00581006">
        <w:t>.</w:t>
      </w:r>
      <w:r w:rsidR="00581006">
        <w:rPr>
          <w:lang w:val="el-GR"/>
        </w:rPr>
        <w:t xml:space="preserve"> </w:t>
      </w:r>
      <w:r w:rsidR="00581006">
        <w:t xml:space="preserve"> This means that all the records in the data set that have a value </w:t>
      </w:r>
      <w:proofErr w:type="spellStart"/>
      <w:r w:rsidR="00581006" w:rsidRPr="004F0E07">
        <w:rPr>
          <w:rFonts w:ascii="Consolas" w:hAnsi="Consolas" w:cs="Consolas"/>
        </w:rPr>
        <w:t>MSc</w:t>
      </w:r>
      <w:proofErr w:type="spellEnd"/>
      <w:r w:rsidR="00581006">
        <w:t xml:space="preserve"> or a value </w:t>
      </w:r>
      <w:r w:rsidR="00581006" w:rsidRPr="004F0E07">
        <w:rPr>
          <w:rFonts w:ascii="Consolas" w:hAnsi="Consolas" w:cs="Consolas"/>
        </w:rPr>
        <w:t>PhD</w:t>
      </w:r>
      <w:r w:rsidR="00581006">
        <w:t xml:space="preserve"> at the Education attribute can be grouped in the same group if we decide to see the values of the dataset grouped by Education.L2.</w:t>
      </w:r>
    </w:p>
    <w:p w:rsidR="00596F04" w:rsidRDefault="00596F04" w:rsidP="00596F04">
      <w:pPr>
        <w:rPr>
          <w:lang w:eastAsia="el-GR"/>
        </w:rPr>
      </w:pPr>
      <w:r>
        <w:t xml:space="preserve">See the </w:t>
      </w:r>
      <w:r w:rsidRPr="00A503E7">
        <w:rPr>
          <w:lang w:eastAsia="el-GR"/>
        </w:rPr>
        <w:t xml:space="preserve">hierarchies for the </w:t>
      </w:r>
      <w:r>
        <w:rPr>
          <w:lang w:eastAsia="el-GR"/>
        </w:rPr>
        <w:t>dimensions in the following figures</w:t>
      </w:r>
      <w:r w:rsidRPr="00A503E7">
        <w:rPr>
          <w:lang w:eastAsia="el-GR"/>
        </w:rPr>
        <w:t xml:space="preserve">. </w:t>
      </w:r>
      <w:r w:rsidR="009E0FE9">
        <w:rPr>
          <w:lang w:eastAsia="el-GR"/>
        </w:rPr>
        <w:t>Dimension</w:t>
      </w:r>
      <w:r w:rsidRPr="00A503E7">
        <w:rPr>
          <w:lang w:eastAsia="el-GR"/>
        </w:rPr>
        <w:t xml:space="preserve"> </w:t>
      </w:r>
      <w:r w:rsidRPr="009E0FE9">
        <w:rPr>
          <w:iCs/>
          <w:lang w:eastAsia="el-GR"/>
        </w:rPr>
        <w:t>Age</w:t>
      </w:r>
      <w:r w:rsidRPr="00A503E7">
        <w:rPr>
          <w:i/>
          <w:iCs/>
          <w:lang w:eastAsia="el-GR"/>
        </w:rPr>
        <w:t xml:space="preserve"> </w:t>
      </w:r>
      <w:r w:rsidR="009E0FE9">
        <w:rPr>
          <w:lang w:eastAsia="el-GR"/>
        </w:rPr>
        <w:t xml:space="preserve">(not shown) </w:t>
      </w:r>
      <w:r w:rsidRPr="00A503E7">
        <w:rPr>
          <w:lang w:eastAsia="el-GR"/>
        </w:rPr>
        <w:t xml:space="preserve">is organized in years, 5-year, 10-year </w:t>
      </w:r>
      <w:r w:rsidR="006919F7">
        <w:rPr>
          <w:lang w:eastAsia="el-GR"/>
        </w:rPr>
        <w:t>and</w:t>
      </w:r>
      <w:r w:rsidRPr="00A503E7">
        <w:rPr>
          <w:lang w:eastAsia="el-GR"/>
        </w:rPr>
        <w:t xml:space="preserve"> 20-year intervals </w:t>
      </w:r>
      <w:r w:rsidR="006919F7">
        <w:rPr>
          <w:lang w:eastAsia="el-GR"/>
        </w:rPr>
        <w:t xml:space="preserve">as well as </w:t>
      </w:r>
      <w:r w:rsidRPr="00A503E7">
        <w:rPr>
          <w:lang w:eastAsia="el-GR"/>
        </w:rPr>
        <w:t xml:space="preserve">*. </w:t>
      </w:r>
    </w:p>
    <w:p w:rsidR="00596F04" w:rsidRPr="00A503E7" w:rsidRDefault="00596F04" w:rsidP="00596F04">
      <w:pPr>
        <w:keepNext/>
        <w:jc w:val="center"/>
        <w:rPr>
          <w:lang w:eastAsia="el-GR"/>
        </w:rPr>
      </w:pPr>
      <w:r w:rsidRPr="00A503E7">
        <w:rPr>
          <w:noProof/>
          <w:lang w:val="el-GR" w:eastAsia="el-GR"/>
        </w:rPr>
        <w:drawing>
          <wp:inline distT="0" distB="0" distL="0" distR="0">
            <wp:extent cx="4533900" cy="1593807"/>
            <wp:effectExtent l="1905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33900" cy="1593807"/>
                    </a:xfrm>
                    <a:prstGeom prst="rect">
                      <a:avLst/>
                    </a:prstGeom>
                    <a:noFill/>
                    <a:ln>
                      <a:noFill/>
                    </a:ln>
                  </pic:spPr>
                </pic:pic>
              </a:graphicData>
            </a:graphic>
          </wp:inline>
        </w:drawing>
      </w:r>
    </w:p>
    <w:p w:rsidR="00596F04" w:rsidRPr="00A503E7" w:rsidRDefault="00596F04" w:rsidP="00596F04">
      <w:pPr>
        <w:spacing w:before="120"/>
        <w:jc w:val="center"/>
        <w:rPr>
          <w:lang w:eastAsia="el-GR"/>
        </w:rPr>
      </w:pPr>
      <w:bookmarkStart w:id="0" w:name="_Toc361336322"/>
      <w:r w:rsidRPr="00A503E7">
        <w:t xml:space="preserve">Figure </w:t>
      </w:r>
      <w:fldSimple w:instr=" SEQ Figure \* ARABIC \s 1 ">
        <w:r>
          <w:rPr>
            <w:noProof/>
          </w:rPr>
          <w:t>1</w:t>
        </w:r>
      </w:fldSimple>
      <w:r w:rsidRPr="00A503E7">
        <w:t xml:space="preserve"> </w:t>
      </w:r>
      <w:r w:rsidRPr="00A503E7">
        <w:rPr>
          <w:lang w:eastAsia="el-GR"/>
        </w:rPr>
        <w:t>T</w:t>
      </w:r>
      <w:r w:rsidRPr="00A503E7">
        <w:rPr>
          <w:spacing w:val="2"/>
          <w:lang w:eastAsia="el-GR"/>
        </w:rPr>
        <w:t>h</w:t>
      </w:r>
      <w:r w:rsidRPr="00A503E7">
        <w:rPr>
          <w:lang w:eastAsia="el-GR"/>
        </w:rPr>
        <w:t>e</w:t>
      </w:r>
      <w:r w:rsidRPr="00A503E7">
        <w:rPr>
          <w:spacing w:val="-1"/>
          <w:lang w:eastAsia="el-GR"/>
        </w:rPr>
        <w:t xml:space="preserve"> </w:t>
      </w:r>
      <w:r w:rsidRPr="00A503E7">
        <w:rPr>
          <w:lang w:eastAsia="el-GR"/>
        </w:rPr>
        <w:t>hi</w:t>
      </w:r>
      <w:r w:rsidRPr="00A503E7">
        <w:rPr>
          <w:spacing w:val="-1"/>
          <w:lang w:eastAsia="el-GR"/>
        </w:rPr>
        <w:t>er</w:t>
      </w:r>
      <w:r w:rsidRPr="00A503E7">
        <w:rPr>
          <w:spacing w:val="1"/>
          <w:lang w:eastAsia="el-GR"/>
        </w:rPr>
        <w:t>a</w:t>
      </w:r>
      <w:r w:rsidRPr="00A503E7">
        <w:rPr>
          <w:spacing w:val="-1"/>
          <w:lang w:eastAsia="el-GR"/>
        </w:rPr>
        <w:t>rc</w:t>
      </w:r>
      <w:r w:rsidRPr="00A503E7">
        <w:rPr>
          <w:spacing w:val="5"/>
          <w:lang w:eastAsia="el-GR"/>
        </w:rPr>
        <w:t>h</w:t>
      </w:r>
      <w:r w:rsidRPr="00A503E7">
        <w:rPr>
          <w:lang w:eastAsia="el-GR"/>
        </w:rPr>
        <w:t>y</w:t>
      </w:r>
      <w:r w:rsidRPr="00A503E7">
        <w:rPr>
          <w:spacing w:val="-2"/>
          <w:lang w:eastAsia="el-GR"/>
        </w:rPr>
        <w:t xml:space="preserve"> </w:t>
      </w:r>
      <w:r w:rsidRPr="00A503E7">
        <w:rPr>
          <w:spacing w:val="-1"/>
          <w:lang w:eastAsia="el-GR"/>
        </w:rPr>
        <w:t>f</w:t>
      </w:r>
      <w:r w:rsidRPr="00A503E7">
        <w:rPr>
          <w:lang w:eastAsia="el-GR"/>
        </w:rPr>
        <w:t>or</w:t>
      </w:r>
      <w:r w:rsidRPr="00A503E7">
        <w:rPr>
          <w:spacing w:val="-1"/>
          <w:lang w:eastAsia="el-GR"/>
        </w:rPr>
        <w:t xml:space="preserve"> </w:t>
      </w:r>
      <w:r w:rsidRPr="00A503E7">
        <w:rPr>
          <w:lang w:eastAsia="el-GR"/>
        </w:rPr>
        <w:t>the</w:t>
      </w:r>
      <w:r w:rsidRPr="00A503E7">
        <w:rPr>
          <w:spacing w:val="-3"/>
          <w:lang w:eastAsia="el-GR"/>
        </w:rPr>
        <w:t xml:space="preserve"> </w:t>
      </w:r>
      <w:r w:rsidRPr="00A503E7">
        <w:rPr>
          <w:lang w:eastAsia="el-GR"/>
        </w:rPr>
        <w:t>dim</w:t>
      </w:r>
      <w:r w:rsidRPr="00A503E7">
        <w:rPr>
          <w:spacing w:val="-1"/>
          <w:lang w:eastAsia="el-GR"/>
        </w:rPr>
        <w:t>e</w:t>
      </w:r>
      <w:r w:rsidRPr="00A503E7">
        <w:rPr>
          <w:lang w:eastAsia="el-GR"/>
        </w:rPr>
        <w:t xml:space="preserve">nsion </w:t>
      </w:r>
      <w:r w:rsidRPr="00A503E7">
        <w:rPr>
          <w:i/>
          <w:iCs/>
          <w:lang w:eastAsia="el-GR"/>
        </w:rPr>
        <w:t>Ed</w:t>
      </w:r>
      <w:r w:rsidRPr="00A503E7">
        <w:rPr>
          <w:i/>
          <w:iCs/>
          <w:spacing w:val="2"/>
          <w:lang w:eastAsia="el-GR"/>
        </w:rPr>
        <w:t>u</w:t>
      </w:r>
      <w:r w:rsidRPr="00A503E7">
        <w:rPr>
          <w:i/>
          <w:iCs/>
          <w:spacing w:val="-1"/>
          <w:lang w:eastAsia="el-GR"/>
        </w:rPr>
        <w:t>c</w:t>
      </w:r>
      <w:r w:rsidRPr="00A503E7">
        <w:rPr>
          <w:i/>
          <w:iCs/>
          <w:lang w:eastAsia="el-GR"/>
        </w:rPr>
        <w:t>ation</w:t>
      </w:r>
      <w:bookmarkEnd w:id="0"/>
    </w:p>
    <w:p w:rsidR="00596F04" w:rsidRPr="00A503E7" w:rsidRDefault="00596F04" w:rsidP="00596F04">
      <w:pPr>
        <w:rPr>
          <w:lang w:eastAsia="el-GR"/>
        </w:rPr>
      </w:pPr>
    </w:p>
    <w:p w:rsidR="00596F04" w:rsidRPr="00A503E7" w:rsidRDefault="00596F04" w:rsidP="00596F04">
      <w:pPr>
        <w:rPr>
          <w:lang w:eastAsia="el-GR"/>
        </w:rPr>
        <w:sectPr w:rsidR="00596F04" w:rsidRPr="00A503E7" w:rsidSect="00DD161D">
          <w:headerReference w:type="default" r:id="rId8"/>
          <w:pgSz w:w="11909" w:h="16834" w:code="9"/>
          <w:pgMar w:top="1440" w:right="1440" w:bottom="1800" w:left="2160" w:header="576" w:footer="720" w:gutter="0"/>
          <w:cols w:space="720"/>
          <w:formProt w:val="0"/>
          <w:docGrid w:linePitch="360"/>
        </w:sectPr>
      </w:pPr>
    </w:p>
    <w:p w:rsidR="00596F04" w:rsidRDefault="00596F04" w:rsidP="00596F04">
      <w:pPr>
        <w:keepNext/>
        <w:rPr>
          <w:sz w:val="20"/>
          <w:szCs w:val="20"/>
          <w:lang w:eastAsia="el-GR"/>
        </w:rPr>
      </w:pPr>
      <w:bookmarkStart w:id="1" w:name="_Toc361336319"/>
      <w:r w:rsidRPr="00A503E7">
        <w:rPr>
          <w:noProof/>
          <w:lang w:val="el-GR" w:eastAsia="el-GR"/>
        </w:rPr>
        <w:lastRenderedPageBreak/>
        <w:drawing>
          <wp:inline distT="0" distB="0" distL="0" distR="0">
            <wp:extent cx="4133850" cy="172103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7227" cy="1722437"/>
                    </a:xfrm>
                    <a:prstGeom prst="rect">
                      <a:avLst/>
                    </a:prstGeom>
                    <a:noFill/>
                    <a:ln>
                      <a:noFill/>
                    </a:ln>
                  </pic:spPr>
                </pic:pic>
              </a:graphicData>
            </a:graphic>
          </wp:inline>
        </w:drawing>
      </w:r>
      <w:r w:rsidRPr="00A503E7">
        <w:rPr>
          <w:sz w:val="20"/>
          <w:szCs w:val="20"/>
          <w:lang w:eastAsia="el-GR"/>
        </w:rPr>
        <w:tab/>
      </w:r>
      <w:r w:rsidRPr="00A503E7">
        <w:rPr>
          <w:noProof/>
          <w:lang w:val="el-GR" w:eastAsia="el-GR"/>
        </w:rPr>
        <w:drawing>
          <wp:inline distT="0" distB="0" distL="0" distR="0">
            <wp:extent cx="3562350" cy="1619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2350" cy="1619250"/>
                    </a:xfrm>
                    <a:prstGeom prst="rect">
                      <a:avLst/>
                    </a:prstGeom>
                    <a:noFill/>
                    <a:ln>
                      <a:noFill/>
                    </a:ln>
                  </pic:spPr>
                </pic:pic>
              </a:graphicData>
            </a:graphic>
          </wp:inline>
        </w:drawing>
      </w:r>
    </w:p>
    <w:p w:rsidR="00596F04" w:rsidRPr="00AD74EC" w:rsidRDefault="00596F04" w:rsidP="00596F04">
      <w:pPr>
        <w:keepNext/>
        <w:rPr>
          <w:lang w:val="el-GR" w:eastAsia="el-GR"/>
        </w:rPr>
      </w:pPr>
      <w:r>
        <w:t xml:space="preserve">Figure </w:t>
      </w:r>
      <w:fldSimple w:instr=" STYLEREF 1 \s "/>
      <w:fldSimple w:instr=" SEQ Figure \* ARABIC \s 1 ">
        <w:r>
          <w:rPr>
            <w:noProof/>
          </w:rPr>
          <w:t>2</w:t>
        </w:r>
      </w:fldSimple>
      <w:r>
        <w:t xml:space="preserve"> </w:t>
      </w:r>
      <w:r w:rsidRPr="00A503E7">
        <w:rPr>
          <w:lang w:eastAsia="el-GR"/>
        </w:rPr>
        <w:t>T</w:t>
      </w:r>
      <w:r w:rsidRPr="00A503E7">
        <w:rPr>
          <w:spacing w:val="2"/>
          <w:lang w:eastAsia="el-GR"/>
        </w:rPr>
        <w:t>h</w:t>
      </w:r>
      <w:r w:rsidRPr="00A503E7">
        <w:rPr>
          <w:lang w:eastAsia="el-GR"/>
        </w:rPr>
        <w:t>e</w:t>
      </w:r>
      <w:r w:rsidRPr="00A503E7">
        <w:rPr>
          <w:spacing w:val="-1"/>
          <w:lang w:eastAsia="el-GR"/>
        </w:rPr>
        <w:t xml:space="preserve"> </w:t>
      </w:r>
      <w:r w:rsidRPr="00A503E7">
        <w:rPr>
          <w:lang w:eastAsia="el-GR"/>
        </w:rPr>
        <w:t>hi</w:t>
      </w:r>
      <w:r w:rsidRPr="00A503E7">
        <w:rPr>
          <w:spacing w:val="-1"/>
          <w:lang w:eastAsia="el-GR"/>
        </w:rPr>
        <w:t>er</w:t>
      </w:r>
      <w:r w:rsidRPr="00A503E7">
        <w:rPr>
          <w:spacing w:val="1"/>
          <w:lang w:eastAsia="el-GR"/>
        </w:rPr>
        <w:t>a</w:t>
      </w:r>
      <w:r w:rsidRPr="00A503E7">
        <w:rPr>
          <w:spacing w:val="-1"/>
          <w:lang w:eastAsia="el-GR"/>
        </w:rPr>
        <w:t>rc</w:t>
      </w:r>
      <w:r w:rsidRPr="00A503E7">
        <w:rPr>
          <w:spacing w:val="5"/>
          <w:lang w:eastAsia="el-GR"/>
        </w:rPr>
        <w:t>h</w:t>
      </w:r>
      <w:r w:rsidRPr="00A503E7">
        <w:rPr>
          <w:lang w:eastAsia="el-GR"/>
        </w:rPr>
        <w:t>y</w:t>
      </w:r>
      <w:r w:rsidRPr="00A503E7">
        <w:rPr>
          <w:spacing w:val="-2"/>
          <w:lang w:eastAsia="el-GR"/>
        </w:rPr>
        <w:t xml:space="preserve"> </w:t>
      </w:r>
      <w:r w:rsidRPr="00A503E7">
        <w:rPr>
          <w:spacing w:val="-1"/>
          <w:lang w:eastAsia="el-GR"/>
        </w:rPr>
        <w:t>f</w:t>
      </w:r>
      <w:r w:rsidRPr="00A503E7">
        <w:rPr>
          <w:lang w:eastAsia="el-GR"/>
        </w:rPr>
        <w:t>or</w:t>
      </w:r>
      <w:r w:rsidRPr="00A503E7">
        <w:rPr>
          <w:spacing w:val="-1"/>
          <w:lang w:eastAsia="el-GR"/>
        </w:rPr>
        <w:t xml:space="preserve"> </w:t>
      </w:r>
      <w:r w:rsidRPr="00A503E7">
        <w:rPr>
          <w:lang w:eastAsia="el-GR"/>
        </w:rPr>
        <w:t>the</w:t>
      </w:r>
      <w:r w:rsidRPr="00A503E7">
        <w:rPr>
          <w:spacing w:val="-1"/>
          <w:lang w:eastAsia="el-GR"/>
        </w:rPr>
        <w:t xml:space="preserve"> </w:t>
      </w:r>
      <w:r w:rsidRPr="00A503E7">
        <w:rPr>
          <w:lang w:eastAsia="el-GR"/>
        </w:rPr>
        <w:t>dim</w:t>
      </w:r>
      <w:r w:rsidRPr="00A503E7">
        <w:rPr>
          <w:spacing w:val="-1"/>
          <w:lang w:eastAsia="el-GR"/>
        </w:rPr>
        <w:t>e</w:t>
      </w:r>
      <w:r w:rsidRPr="00A503E7">
        <w:rPr>
          <w:lang w:eastAsia="el-GR"/>
        </w:rPr>
        <w:t xml:space="preserve">nsion </w:t>
      </w:r>
      <w:r w:rsidRPr="00A503E7">
        <w:rPr>
          <w:i/>
          <w:iCs/>
          <w:spacing w:val="-1"/>
          <w:lang w:eastAsia="el-GR"/>
        </w:rPr>
        <w:t>M</w:t>
      </w:r>
      <w:r w:rsidRPr="00A503E7">
        <w:rPr>
          <w:i/>
          <w:iCs/>
          <w:spacing w:val="2"/>
          <w:lang w:eastAsia="el-GR"/>
        </w:rPr>
        <w:t>a</w:t>
      </w:r>
      <w:r>
        <w:rPr>
          <w:i/>
          <w:iCs/>
          <w:lang w:eastAsia="el-GR"/>
        </w:rPr>
        <w:t>rital Status</w:t>
      </w:r>
      <w:r>
        <w:rPr>
          <w:i/>
          <w:iCs/>
          <w:lang w:eastAsia="el-GR"/>
        </w:rPr>
        <w:tab/>
      </w:r>
      <w:r>
        <w:rPr>
          <w:i/>
          <w:iCs/>
          <w:lang w:eastAsia="el-GR"/>
        </w:rPr>
        <w:tab/>
      </w:r>
      <w:r>
        <w:rPr>
          <w:i/>
          <w:iCs/>
          <w:lang w:eastAsia="el-GR"/>
        </w:rPr>
        <w:tab/>
      </w:r>
      <w:r>
        <w:rPr>
          <w:i/>
          <w:iCs/>
          <w:lang w:eastAsia="el-GR"/>
        </w:rPr>
        <w:tab/>
      </w:r>
      <w:r w:rsidRPr="00A503E7">
        <w:t xml:space="preserve">Figure </w:t>
      </w:r>
      <w:fldSimple w:instr=" STYLEREF 1 \s "/>
      <w:fldSimple w:instr=" SEQ Figure \* ARABIC \s 1 ">
        <w:r>
          <w:rPr>
            <w:noProof/>
          </w:rPr>
          <w:t>3</w:t>
        </w:r>
      </w:fldSimple>
      <w:r>
        <w:rPr>
          <w:lang w:eastAsia="el-GR"/>
        </w:rPr>
        <w:t xml:space="preserve"> </w:t>
      </w:r>
      <w:r w:rsidRPr="00A503E7">
        <w:rPr>
          <w:lang w:eastAsia="el-GR"/>
        </w:rPr>
        <w:t>T</w:t>
      </w:r>
      <w:r w:rsidRPr="00A503E7">
        <w:rPr>
          <w:spacing w:val="2"/>
          <w:lang w:eastAsia="el-GR"/>
        </w:rPr>
        <w:t>h</w:t>
      </w:r>
      <w:r w:rsidRPr="00A503E7">
        <w:rPr>
          <w:lang w:eastAsia="el-GR"/>
        </w:rPr>
        <w:t>e</w:t>
      </w:r>
      <w:r w:rsidRPr="00A503E7">
        <w:rPr>
          <w:spacing w:val="-1"/>
          <w:lang w:eastAsia="el-GR"/>
        </w:rPr>
        <w:t xml:space="preserve"> </w:t>
      </w:r>
      <w:r w:rsidRPr="00A503E7">
        <w:rPr>
          <w:lang w:eastAsia="el-GR"/>
        </w:rPr>
        <w:t>hi</w:t>
      </w:r>
      <w:r w:rsidRPr="00A503E7">
        <w:rPr>
          <w:spacing w:val="-1"/>
          <w:lang w:eastAsia="el-GR"/>
        </w:rPr>
        <w:t>er</w:t>
      </w:r>
      <w:r w:rsidRPr="00A503E7">
        <w:rPr>
          <w:spacing w:val="1"/>
          <w:lang w:eastAsia="el-GR"/>
        </w:rPr>
        <w:t>a</w:t>
      </w:r>
      <w:r w:rsidRPr="00A503E7">
        <w:rPr>
          <w:spacing w:val="-1"/>
          <w:lang w:eastAsia="el-GR"/>
        </w:rPr>
        <w:t>rc</w:t>
      </w:r>
      <w:r w:rsidRPr="00A503E7">
        <w:rPr>
          <w:spacing w:val="5"/>
          <w:lang w:eastAsia="el-GR"/>
        </w:rPr>
        <w:t>h</w:t>
      </w:r>
      <w:r w:rsidRPr="00A503E7">
        <w:rPr>
          <w:lang w:eastAsia="el-GR"/>
        </w:rPr>
        <w:t>y</w:t>
      </w:r>
      <w:r w:rsidRPr="00A503E7">
        <w:rPr>
          <w:spacing w:val="-2"/>
          <w:lang w:eastAsia="el-GR"/>
        </w:rPr>
        <w:t xml:space="preserve"> </w:t>
      </w:r>
      <w:r w:rsidRPr="00A503E7">
        <w:rPr>
          <w:spacing w:val="-1"/>
          <w:lang w:eastAsia="el-GR"/>
        </w:rPr>
        <w:t>f</w:t>
      </w:r>
      <w:r w:rsidRPr="00A503E7">
        <w:rPr>
          <w:lang w:eastAsia="el-GR"/>
        </w:rPr>
        <w:t>or</w:t>
      </w:r>
      <w:r w:rsidRPr="00A503E7">
        <w:rPr>
          <w:spacing w:val="-1"/>
          <w:lang w:eastAsia="el-GR"/>
        </w:rPr>
        <w:t xml:space="preserve"> </w:t>
      </w:r>
      <w:r w:rsidRPr="00A503E7">
        <w:rPr>
          <w:lang w:eastAsia="el-GR"/>
        </w:rPr>
        <w:t>the</w:t>
      </w:r>
      <w:r w:rsidRPr="00A503E7">
        <w:rPr>
          <w:spacing w:val="-1"/>
          <w:lang w:eastAsia="el-GR"/>
        </w:rPr>
        <w:t xml:space="preserve"> </w:t>
      </w:r>
      <w:r w:rsidRPr="00A503E7">
        <w:rPr>
          <w:lang w:eastAsia="el-GR"/>
        </w:rPr>
        <w:t>dim</w:t>
      </w:r>
      <w:r w:rsidRPr="00A503E7">
        <w:rPr>
          <w:spacing w:val="-1"/>
          <w:lang w:eastAsia="el-GR"/>
        </w:rPr>
        <w:t>e</w:t>
      </w:r>
      <w:r w:rsidRPr="00A503E7">
        <w:rPr>
          <w:lang w:eastAsia="el-GR"/>
        </w:rPr>
        <w:t xml:space="preserve">nsion </w:t>
      </w:r>
      <w:r w:rsidRPr="00A503E7">
        <w:rPr>
          <w:spacing w:val="1"/>
          <w:lang w:eastAsia="el-GR"/>
        </w:rPr>
        <w:t>R</w:t>
      </w:r>
      <w:r w:rsidRPr="00A503E7">
        <w:rPr>
          <w:spacing w:val="-1"/>
          <w:lang w:eastAsia="el-GR"/>
        </w:rPr>
        <w:t>a</w:t>
      </w:r>
      <w:r w:rsidRPr="00A503E7">
        <w:rPr>
          <w:spacing w:val="1"/>
          <w:lang w:eastAsia="el-GR"/>
        </w:rPr>
        <w:t>c</w:t>
      </w:r>
      <w:r w:rsidRPr="00A503E7">
        <w:rPr>
          <w:lang w:eastAsia="el-GR"/>
        </w:rPr>
        <w:t>e</w:t>
      </w:r>
      <w:bookmarkEnd w:id="1"/>
    </w:p>
    <w:p w:rsidR="00596F04" w:rsidRPr="00A503E7" w:rsidRDefault="00596F04" w:rsidP="00596F04">
      <w:pPr>
        <w:rPr>
          <w:lang w:eastAsia="el-GR"/>
        </w:rPr>
      </w:pPr>
    </w:p>
    <w:p w:rsidR="00596F04" w:rsidRPr="00A503E7" w:rsidRDefault="00596F04" w:rsidP="00BF1C86">
      <w:pPr>
        <w:keepNext/>
        <w:jc w:val="center"/>
        <w:rPr>
          <w:sz w:val="20"/>
          <w:szCs w:val="20"/>
          <w:lang w:eastAsia="el-GR"/>
        </w:rPr>
      </w:pPr>
      <w:r w:rsidRPr="00A503E7">
        <w:rPr>
          <w:noProof/>
          <w:lang w:val="el-GR" w:eastAsia="el-GR"/>
        </w:rPr>
        <w:drawing>
          <wp:inline distT="0" distB="0" distL="0" distR="0">
            <wp:extent cx="4467225" cy="16287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7225" cy="1628775"/>
                    </a:xfrm>
                    <a:prstGeom prst="rect">
                      <a:avLst/>
                    </a:prstGeom>
                    <a:noFill/>
                    <a:ln>
                      <a:noFill/>
                    </a:ln>
                  </pic:spPr>
                </pic:pic>
              </a:graphicData>
            </a:graphic>
          </wp:inline>
        </w:drawing>
      </w:r>
    </w:p>
    <w:p w:rsidR="00596F04" w:rsidRPr="00A503E7" w:rsidRDefault="00596F04" w:rsidP="00596F04">
      <w:pPr>
        <w:jc w:val="center"/>
        <w:rPr>
          <w:lang w:eastAsia="el-GR"/>
        </w:rPr>
      </w:pPr>
      <w:bookmarkStart w:id="2" w:name="_Toc361336320"/>
      <w:r w:rsidRPr="00A503E7">
        <w:t>Figure</w:t>
      </w:r>
      <w:r>
        <w:t>.</w:t>
      </w:r>
      <w:fldSimple w:instr=" SEQ Figure \* ARABIC \s 1 ">
        <w:r>
          <w:rPr>
            <w:noProof/>
          </w:rPr>
          <w:t>4</w:t>
        </w:r>
      </w:fldSimple>
      <w:r w:rsidRPr="00A503E7">
        <w:t xml:space="preserve"> T</w:t>
      </w:r>
      <w:r w:rsidRPr="00A503E7">
        <w:rPr>
          <w:lang w:eastAsia="el-GR"/>
        </w:rPr>
        <w:t>he</w:t>
      </w:r>
      <w:r w:rsidRPr="00A503E7">
        <w:rPr>
          <w:spacing w:val="-1"/>
          <w:lang w:eastAsia="el-GR"/>
        </w:rPr>
        <w:t xml:space="preserve"> </w:t>
      </w:r>
      <w:r w:rsidRPr="00A503E7">
        <w:rPr>
          <w:lang w:eastAsia="el-GR"/>
        </w:rPr>
        <w:t>hi</w:t>
      </w:r>
      <w:r w:rsidRPr="00A503E7">
        <w:rPr>
          <w:spacing w:val="1"/>
          <w:lang w:eastAsia="el-GR"/>
        </w:rPr>
        <w:t>e</w:t>
      </w:r>
      <w:r w:rsidRPr="00A503E7">
        <w:rPr>
          <w:spacing w:val="-1"/>
          <w:lang w:eastAsia="el-GR"/>
        </w:rPr>
        <w:t>ra</w:t>
      </w:r>
      <w:r w:rsidRPr="00A503E7">
        <w:rPr>
          <w:spacing w:val="2"/>
          <w:lang w:eastAsia="el-GR"/>
        </w:rPr>
        <w:t>r</w:t>
      </w:r>
      <w:r w:rsidRPr="00A503E7">
        <w:rPr>
          <w:spacing w:val="-1"/>
          <w:lang w:eastAsia="el-GR"/>
        </w:rPr>
        <w:t>c</w:t>
      </w:r>
      <w:r w:rsidRPr="00A503E7">
        <w:rPr>
          <w:spacing w:val="5"/>
          <w:lang w:eastAsia="el-GR"/>
        </w:rPr>
        <w:t>h</w:t>
      </w:r>
      <w:r w:rsidRPr="00A503E7">
        <w:rPr>
          <w:lang w:eastAsia="el-GR"/>
        </w:rPr>
        <w:t>y</w:t>
      </w:r>
      <w:r w:rsidRPr="00A503E7">
        <w:rPr>
          <w:spacing w:val="-5"/>
          <w:lang w:eastAsia="el-GR"/>
        </w:rPr>
        <w:t xml:space="preserve"> </w:t>
      </w:r>
      <w:r w:rsidRPr="00A503E7">
        <w:rPr>
          <w:spacing w:val="2"/>
          <w:lang w:eastAsia="el-GR"/>
        </w:rPr>
        <w:t>f</w:t>
      </w:r>
      <w:r w:rsidRPr="00A503E7">
        <w:rPr>
          <w:lang w:eastAsia="el-GR"/>
        </w:rPr>
        <w:t>or</w:t>
      </w:r>
      <w:r w:rsidRPr="00A503E7">
        <w:rPr>
          <w:spacing w:val="-1"/>
          <w:lang w:eastAsia="el-GR"/>
        </w:rPr>
        <w:t xml:space="preserve"> </w:t>
      </w:r>
      <w:r w:rsidRPr="00A503E7">
        <w:rPr>
          <w:lang w:eastAsia="el-GR"/>
        </w:rPr>
        <w:t>the</w:t>
      </w:r>
      <w:r w:rsidRPr="00A503E7">
        <w:rPr>
          <w:spacing w:val="-1"/>
          <w:lang w:eastAsia="el-GR"/>
        </w:rPr>
        <w:t xml:space="preserve"> </w:t>
      </w:r>
      <w:r w:rsidRPr="00A503E7">
        <w:rPr>
          <w:lang w:eastAsia="el-GR"/>
        </w:rPr>
        <w:t>dim</w:t>
      </w:r>
      <w:r w:rsidRPr="00A503E7">
        <w:rPr>
          <w:spacing w:val="-1"/>
          <w:lang w:eastAsia="el-GR"/>
        </w:rPr>
        <w:t>e</w:t>
      </w:r>
      <w:r w:rsidRPr="00A503E7">
        <w:rPr>
          <w:lang w:eastAsia="el-GR"/>
        </w:rPr>
        <w:t xml:space="preserve">nsion </w:t>
      </w:r>
      <w:r w:rsidRPr="00A503E7">
        <w:rPr>
          <w:spacing w:val="1"/>
          <w:lang w:eastAsia="el-GR"/>
        </w:rPr>
        <w:t>W</w:t>
      </w:r>
      <w:r w:rsidRPr="00A503E7">
        <w:rPr>
          <w:lang w:eastAsia="el-GR"/>
        </w:rPr>
        <w:t>o</w:t>
      </w:r>
      <w:r w:rsidRPr="00A503E7">
        <w:rPr>
          <w:spacing w:val="-1"/>
          <w:lang w:eastAsia="el-GR"/>
        </w:rPr>
        <w:t>r</w:t>
      </w:r>
      <w:r w:rsidRPr="00A503E7">
        <w:rPr>
          <w:lang w:eastAsia="el-GR"/>
        </w:rPr>
        <w:t xml:space="preserve">k </w:t>
      </w:r>
      <w:r w:rsidRPr="00A503E7">
        <w:rPr>
          <w:spacing w:val="-1"/>
          <w:lang w:eastAsia="el-GR"/>
        </w:rPr>
        <w:t>c</w:t>
      </w:r>
      <w:r w:rsidRPr="00A503E7">
        <w:rPr>
          <w:lang w:eastAsia="el-GR"/>
        </w:rPr>
        <w:t>l</w:t>
      </w:r>
      <w:r w:rsidRPr="00A503E7">
        <w:rPr>
          <w:spacing w:val="-1"/>
          <w:lang w:eastAsia="el-GR"/>
        </w:rPr>
        <w:t>a</w:t>
      </w:r>
      <w:r w:rsidRPr="00A503E7">
        <w:rPr>
          <w:lang w:eastAsia="el-GR"/>
        </w:rPr>
        <w:t>ss</w:t>
      </w:r>
      <w:bookmarkEnd w:id="2"/>
    </w:p>
    <w:p w:rsidR="00596F04" w:rsidRPr="00A503E7" w:rsidRDefault="00596F04" w:rsidP="00596F04">
      <w:pPr>
        <w:rPr>
          <w:lang w:eastAsia="el-GR"/>
        </w:rPr>
      </w:pPr>
    </w:p>
    <w:p w:rsidR="00596F04" w:rsidRPr="00A503E7" w:rsidRDefault="00596F04" w:rsidP="00BF1C86">
      <w:pPr>
        <w:keepNext/>
        <w:rPr>
          <w:lang w:eastAsia="el-GR"/>
        </w:rPr>
      </w:pPr>
      <w:r w:rsidRPr="00A503E7">
        <w:rPr>
          <w:noProof/>
          <w:lang w:val="el-GR" w:eastAsia="el-GR"/>
        </w:rPr>
        <w:lastRenderedPageBreak/>
        <w:drawing>
          <wp:inline distT="0" distB="0" distL="0" distR="0">
            <wp:extent cx="8724900" cy="14859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24900" cy="1485900"/>
                    </a:xfrm>
                    <a:prstGeom prst="rect">
                      <a:avLst/>
                    </a:prstGeom>
                    <a:noFill/>
                    <a:ln>
                      <a:noFill/>
                    </a:ln>
                  </pic:spPr>
                </pic:pic>
              </a:graphicData>
            </a:graphic>
          </wp:inline>
        </w:drawing>
      </w:r>
    </w:p>
    <w:p w:rsidR="00596F04" w:rsidRPr="00A503E7" w:rsidRDefault="00596F04" w:rsidP="00596F04">
      <w:pPr>
        <w:spacing w:before="120"/>
        <w:jc w:val="center"/>
        <w:rPr>
          <w:lang w:eastAsia="el-GR"/>
        </w:rPr>
      </w:pPr>
      <w:bookmarkStart w:id="3" w:name="_Toc361336321"/>
      <w:r w:rsidRPr="00A503E7">
        <w:t xml:space="preserve">Figure </w:t>
      </w:r>
      <w:fldSimple w:instr=" SEQ Figure \* ARABIC \s 1 ">
        <w:r>
          <w:rPr>
            <w:noProof/>
          </w:rPr>
          <w:t>5</w:t>
        </w:r>
      </w:fldSimple>
      <w:r w:rsidRPr="00A503E7">
        <w:rPr>
          <w:lang w:eastAsia="el-GR"/>
        </w:rPr>
        <w:t xml:space="preserve"> T</w:t>
      </w:r>
      <w:r w:rsidRPr="00A503E7">
        <w:rPr>
          <w:spacing w:val="2"/>
          <w:lang w:eastAsia="el-GR"/>
        </w:rPr>
        <w:t>h</w:t>
      </w:r>
      <w:r w:rsidRPr="00A503E7">
        <w:rPr>
          <w:lang w:eastAsia="el-GR"/>
        </w:rPr>
        <w:t>e</w:t>
      </w:r>
      <w:r w:rsidRPr="00A503E7">
        <w:rPr>
          <w:spacing w:val="-1"/>
          <w:lang w:eastAsia="el-GR"/>
        </w:rPr>
        <w:t xml:space="preserve"> </w:t>
      </w:r>
      <w:r w:rsidRPr="00A503E7">
        <w:rPr>
          <w:lang w:eastAsia="el-GR"/>
        </w:rPr>
        <w:t>hi</w:t>
      </w:r>
      <w:r w:rsidRPr="00A503E7">
        <w:rPr>
          <w:spacing w:val="-1"/>
          <w:lang w:eastAsia="el-GR"/>
        </w:rPr>
        <w:t>er</w:t>
      </w:r>
      <w:r w:rsidRPr="00A503E7">
        <w:rPr>
          <w:spacing w:val="1"/>
          <w:lang w:eastAsia="el-GR"/>
        </w:rPr>
        <w:t>a</w:t>
      </w:r>
      <w:r w:rsidRPr="00A503E7">
        <w:rPr>
          <w:spacing w:val="-1"/>
          <w:lang w:eastAsia="el-GR"/>
        </w:rPr>
        <w:t>rc</w:t>
      </w:r>
      <w:r w:rsidRPr="00A503E7">
        <w:rPr>
          <w:spacing w:val="5"/>
          <w:lang w:eastAsia="el-GR"/>
        </w:rPr>
        <w:t>h</w:t>
      </w:r>
      <w:r w:rsidRPr="00A503E7">
        <w:rPr>
          <w:lang w:eastAsia="el-GR"/>
        </w:rPr>
        <w:t>y</w:t>
      </w:r>
      <w:r w:rsidRPr="00A503E7">
        <w:rPr>
          <w:spacing w:val="-2"/>
          <w:lang w:eastAsia="el-GR"/>
        </w:rPr>
        <w:t xml:space="preserve"> </w:t>
      </w:r>
      <w:r w:rsidRPr="00A503E7">
        <w:rPr>
          <w:spacing w:val="-1"/>
          <w:lang w:eastAsia="el-GR"/>
        </w:rPr>
        <w:t>f</w:t>
      </w:r>
      <w:r w:rsidRPr="00A503E7">
        <w:rPr>
          <w:lang w:eastAsia="el-GR"/>
        </w:rPr>
        <w:t>or</w:t>
      </w:r>
      <w:r w:rsidRPr="00A503E7">
        <w:rPr>
          <w:spacing w:val="-1"/>
          <w:lang w:eastAsia="el-GR"/>
        </w:rPr>
        <w:t xml:space="preserve"> </w:t>
      </w:r>
      <w:r w:rsidRPr="00A503E7">
        <w:rPr>
          <w:lang w:eastAsia="el-GR"/>
        </w:rPr>
        <w:t>the</w:t>
      </w:r>
      <w:r w:rsidRPr="00A503E7">
        <w:rPr>
          <w:spacing w:val="-1"/>
          <w:lang w:eastAsia="el-GR"/>
        </w:rPr>
        <w:t xml:space="preserve"> </w:t>
      </w:r>
      <w:r w:rsidRPr="00A503E7">
        <w:rPr>
          <w:lang w:eastAsia="el-GR"/>
        </w:rPr>
        <w:t>dim</w:t>
      </w:r>
      <w:r w:rsidRPr="00A503E7">
        <w:rPr>
          <w:spacing w:val="-1"/>
          <w:lang w:eastAsia="el-GR"/>
        </w:rPr>
        <w:t>e</w:t>
      </w:r>
      <w:r w:rsidRPr="00A503E7">
        <w:rPr>
          <w:lang w:eastAsia="el-GR"/>
        </w:rPr>
        <w:t xml:space="preserve">nsion </w:t>
      </w:r>
      <w:r w:rsidRPr="00A503E7">
        <w:rPr>
          <w:i/>
          <w:iCs/>
          <w:spacing w:val="2"/>
          <w:lang w:eastAsia="el-GR"/>
        </w:rPr>
        <w:t>O</w:t>
      </w:r>
      <w:r w:rsidRPr="00A503E7">
        <w:rPr>
          <w:i/>
          <w:iCs/>
          <w:spacing w:val="-1"/>
          <w:lang w:eastAsia="el-GR"/>
        </w:rPr>
        <w:t>c</w:t>
      </w:r>
      <w:r w:rsidRPr="00A503E7">
        <w:rPr>
          <w:i/>
          <w:iCs/>
          <w:spacing w:val="1"/>
          <w:lang w:eastAsia="el-GR"/>
        </w:rPr>
        <w:t>c</w:t>
      </w:r>
      <w:r w:rsidRPr="00A503E7">
        <w:rPr>
          <w:i/>
          <w:iCs/>
          <w:lang w:eastAsia="el-GR"/>
        </w:rPr>
        <w:t>upations</w:t>
      </w:r>
      <w:bookmarkEnd w:id="3"/>
    </w:p>
    <w:p w:rsidR="00596F04" w:rsidRPr="00A503E7" w:rsidRDefault="00596F04" w:rsidP="00BF1C86">
      <w:pPr>
        <w:ind w:right="-1007"/>
        <w:rPr>
          <w:lang w:eastAsia="el-GR"/>
        </w:rPr>
      </w:pPr>
    </w:p>
    <w:bookmarkStart w:id="4" w:name="_Toc361336323"/>
    <w:p w:rsidR="00BF1C86" w:rsidRDefault="00596F04" w:rsidP="00BF1C86">
      <w:pPr>
        <w:keepNext/>
        <w:spacing w:before="120"/>
        <w:ind w:right="-1009"/>
      </w:pPr>
      <w:r w:rsidRPr="00A503E7">
        <w:object w:dxaOrig="19983" w:dyaOrig="2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0.25pt;height:80.25pt" o:ole="" o:preferrelative="f">
            <v:imagedata r:id="rId13" o:title=""/>
          </v:shape>
          <o:OLEObject Type="Embed" ProgID="Visio.Drawing.11" ShapeID="_x0000_i1025" DrawAspect="Content" ObjectID="_1451579475" r:id="rId14"/>
        </w:object>
      </w:r>
    </w:p>
    <w:p w:rsidR="00596F04" w:rsidRPr="00A503E7" w:rsidRDefault="00596F04" w:rsidP="00BF1C86">
      <w:pPr>
        <w:spacing w:before="120"/>
        <w:ind w:right="-1009"/>
      </w:pPr>
      <w:r w:rsidRPr="00A503E7">
        <w:t xml:space="preserve">Figure </w:t>
      </w:r>
      <w:fldSimple w:instr=" SEQ Figure \* ARABIC \s 1 ">
        <w:r>
          <w:rPr>
            <w:noProof/>
          </w:rPr>
          <w:t>6</w:t>
        </w:r>
      </w:fldSimple>
      <w:r w:rsidRPr="00A503E7">
        <w:t xml:space="preserve"> </w:t>
      </w:r>
      <w:r w:rsidRPr="00A503E7">
        <w:rPr>
          <w:lang w:eastAsia="el-GR"/>
        </w:rPr>
        <w:t>T</w:t>
      </w:r>
      <w:r w:rsidRPr="00A503E7">
        <w:rPr>
          <w:spacing w:val="2"/>
          <w:lang w:eastAsia="el-GR"/>
        </w:rPr>
        <w:t>h</w:t>
      </w:r>
      <w:r w:rsidRPr="00A503E7">
        <w:rPr>
          <w:lang w:eastAsia="el-GR"/>
        </w:rPr>
        <w:t>e</w:t>
      </w:r>
      <w:r w:rsidRPr="00A503E7">
        <w:rPr>
          <w:spacing w:val="-1"/>
          <w:lang w:eastAsia="el-GR"/>
        </w:rPr>
        <w:t xml:space="preserve"> </w:t>
      </w:r>
      <w:r w:rsidRPr="00A503E7">
        <w:rPr>
          <w:lang w:eastAsia="el-GR"/>
        </w:rPr>
        <w:t>hi</w:t>
      </w:r>
      <w:r w:rsidRPr="00A503E7">
        <w:rPr>
          <w:spacing w:val="-1"/>
          <w:lang w:eastAsia="el-GR"/>
        </w:rPr>
        <w:t>er</w:t>
      </w:r>
      <w:r w:rsidRPr="00A503E7">
        <w:rPr>
          <w:spacing w:val="1"/>
          <w:lang w:eastAsia="el-GR"/>
        </w:rPr>
        <w:t>a</w:t>
      </w:r>
      <w:r w:rsidRPr="00A503E7">
        <w:rPr>
          <w:spacing w:val="-1"/>
          <w:lang w:eastAsia="el-GR"/>
        </w:rPr>
        <w:t>rc</w:t>
      </w:r>
      <w:r w:rsidRPr="00A503E7">
        <w:rPr>
          <w:spacing w:val="5"/>
          <w:lang w:eastAsia="el-GR"/>
        </w:rPr>
        <w:t>h</w:t>
      </w:r>
      <w:r w:rsidRPr="00A503E7">
        <w:rPr>
          <w:lang w:eastAsia="el-GR"/>
        </w:rPr>
        <w:t>y</w:t>
      </w:r>
      <w:r w:rsidRPr="00A503E7">
        <w:rPr>
          <w:spacing w:val="-2"/>
          <w:lang w:eastAsia="el-GR"/>
        </w:rPr>
        <w:t xml:space="preserve"> </w:t>
      </w:r>
      <w:r w:rsidRPr="00A503E7">
        <w:rPr>
          <w:spacing w:val="-1"/>
          <w:lang w:eastAsia="el-GR"/>
        </w:rPr>
        <w:t>f</w:t>
      </w:r>
      <w:r w:rsidRPr="00A503E7">
        <w:rPr>
          <w:lang w:eastAsia="el-GR"/>
        </w:rPr>
        <w:t>or</w:t>
      </w:r>
      <w:r w:rsidRPr="00A503E7">
        <w:rPr>
          <w:spacing w:val="-1"/>
          <w:lang w:eastAsia="el-GR"/>
        </w:rPr>
        <w:t xml:space="preserve"> </w:t>
      </w:r>
      <w:r w:rsidRPr="00A503E7">
        <w:rPr>
          <w:lang w:eastAsia="el-GR"/>
        </w:rPr>
        <w:t>the</w:t>
      </w:r>
      <w:r w:rsidRPr="00A503E7">
        <w:rPr>
          <w:spacing w:val="-1"/>
          <w:lang w:eastAsia="el-GR"/>
        </w:rPr>
        <w:t xml:space="preserve"> </w:t>
      </w:r>
      <w:r w:rsidRPr="00A503E7">
        <w:rPr>
          <w:lang w:eastAsia="el-GR"/>
        </w:rPr>
        <w:t>dim</w:t>
      </w:r>
      <w:r w:rsidRPr="00A503E7">
        <w:rPr>
          <w:spacing w:val="-1"/>
          <w:lang w:eastAsia="el-GR"/>
        </w:rPr>
        <w:t>e</w:t>
      </w:r>
      <w:r w:rsidRPr="00A503E7">
        <w:rPr>
          <w:lang w:eastAsia="el-GR"/>
        </w:rPr>
        <w:t>nsion Native Country</w:t>
      </w:r>
      <w:bookmarkEnd w:id="4"/>
      <w:r>
        <w:rPr>
          <w:lang w:eastAsia="el-GR"/>
        </w:rPr>
        <w:t xml:space="preserve"> (L0 ignored due to numerous values)</w:t>
      </w:r>
    </w:p>
    <w:p w:rsidR="00596F04" w:rsidRPr="00A503E7" w:rsidRDefault="00596F04" w:rsidP="00596F04"/>
    <w:p w:rsidR="00596F04" w:rsidRPr="00A503E7" w:rsidRDefault="00596F04" w:rsidP="00596F04">
      <w:pPr>
        <w:rPr>
          <w:lang w:eastAsia="el-GR"/>
        </w:rPr>
        <w:sectPr w:rsidR="00596F04" w:rsidRPr="00A503E7" w:rsidSect="009C1FAF">
          <w:pgSz w:w="16834" w:h="11909" w:orient="landscape" w:code="9"/>
          <w:pgMar w:top="2160" w:right="1440" w:bottom="1440" w:left="1800" w:header="576" w:footer="720" w:gutter="0"/>
          <w:cols w:space="720"/>
          <w:formProt w:val="0"/>
          <w:docGrid w:linePitch="360"/>
        </w:sectPr>
      </w:pPr>
    </w:p>
    <w:p w:rsidR="00596F04" w:rsidRDefault="00596F04"/>
    <w:p w:rsidR="003D641B" w:rsidRDefault="003D641B" w:rsidP="00C67357">
      <w:pPr>
        <w:pStyle w:val="Heading1"/>
      </w:pPr>
      <w:r>
        <w:t>Tool description</w:t>
      </w:r>
    </w:p>
    <w:p w:rsidR="00061A57" w:rsidRDefault="00061A57" w:rsidP="00061A57">
      <w:r>
        <w:t>The user interface requires you to work with data as they would typically appear in a spreadsheet analytic tool. So, the queries are assumed to abide by a 2D principle giving measures arranged by rows and columns. This is why all our queries are grouped by two groupers.  Since we work with a measure of working hours the aggregate function is preset to Average.</w:t>
      </w:r>
      <w:r w:rsidR="002739F3">
        <w:t xml:space="preserve"> One can add as many selection conditions as he thinks fit.</w:t>
      </w:r>
    </w:p>
    <w:p w:rsidR="00061A57" w:rsidRDefault="002739F3" w:rsidP="00061A57">
      <w:r>
        <w:rPr>
          <w:noProof/>
          <w:lang w:val="el-GR" w:eastAsia="el-GR"/>
        </w:rPr>
        <w:drawing>
          <wp:inline distT="0" distB="0" distL="0" distR="0">
            <wp:extent cx="5274310" cy="3149833"/>
            <wp:effectExtent l="19050" t="0" r="2540" b="0"/>
            <wp:docPr id="20" name="Picture 20" descr="D:\Users\pvassil\WORKING_TMP\00_CURRENT_RUNNING\CineCubes_working\user_study\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sers\pvassil\WORKING_TMP\00_CURRENT_RUNNING\CineCubes_working\user_study\screenshot.png"/>
                    <pic:cNvPicPr>
                      <a:picLocks noChangeAspect="1" noChangeArrowheads="1"/>
                    </pic:cNvPicPr>
                  </pic:nvPicPr>
                  <pic:blipFill>
                    <a:blip r:embed="rId15" cstate="print"/>
                    <a:srcRect/>
                    <a:stretch>
                      <a:fillRect/>
                    </a:stretch>
                  </pic:blipFill>
                  <pic:spPr bwMode="auto">
                    <a:xfrm>
                      <a:off x="0" y="0"/>
                      <a:ext cx="5274310" cy="3149833"/>
                    </a:xfrm>
                    <a:prstGeom prst="rect">
                      <a:avLst/>
                    </a:prstGeom>
                    <a:noFill/>
                    <a:ln w="9525">
                      <a:noFill/>
                      <a:miter lim="800000"/>
                      <a:headEnd/>
                      <a:tailEnd/>
                    </a:ln>
                  </pic:spPr>
                </pic:pic>
              </a:graphicData>
            </a:graphic>
          </wp:inline>
        </w:drawing>
      </w:r>
    </w:p>
    <w:p w:rsidR="002739F3" w:rsidRDefault="0046425D" w:rsidP="00061A57">
      <w:r>
        <w:t>In the above screen, we answer the following query: “</w:t>
      </w:r>
      <w:r>
        <w:rPr>
          <w:rStyle w:val="IntenseEmphasis"/>
        </w:rPr>
        <w:t>What is</w:t>
      </w:r>
      <w:r w:rsidRPr="0046425D">
        <w:rPr>
          <w:rStyle w:val="IntenseEmphasis"/>
        </w:rPr>
        <w:t xml:space="preserve"> the effect of age (organized in 10 year intervals) and gender on the average number of working hours for people with country of origin in North America which are of age in 37-56?</w:t>
      </w:r>
      <w:r>
        <w:t>”</w:t>
      </w:r>
    </w:p>
    <w:p w:rsidR="0046425D" w:rsidRDefault="0046425D" w:rsidP="00061A57">
      <w:r>
        <w:t>Observe:</w:t>
      </w:r>
    </w:p>
    <w:p w:rsidR="002739F3" w:rsidRDefault="002739F3" w:rsidP="002739F3">
      <w:pPr>
        <w:numPr>
          <w:ilvl w:val="0"/>
          <w:numId w:val="2"/>
        </w:numPr>
      </w:pPr>
      <w:r>
        <w:t xml:space="preserve">the </w:t>
      </w:r>
      <w:r w:rsidR="0046425D">
        <w:t xml:space="preserve">measure of interest as the </w:t>
      </w:r>
      <w:r w:rsidRPr="005B4018">
        <w:t>average</w:t>
      </w:r>
      <w:r>
        <w:t xml:space="preserve"> working hours</w:t>
      </w:r>
      <w:r w:rsidR="0046425D">
        <w:t xml:space="preserve"> in box:  </w:t>
      </w:r>
      <w:r w:rsidR="0046425D" w:rsidRPr="0046425D">
        <w:rPr>
          <w:rFonts w:ascii="Consolas" w:hAnsi="Consolas" w:cs="Consolas"/>
          <w:u w:val="single"/>
        </w:rPr>
        <w:t>Measure</w:t>
      </w:r>
    </w:p>
    <w:p w:rsidR="0046425D" w:rsidRDefault="0046425D" w:rsidP="002739F3">
      <w:pPr>
        <w:numPr>
          <w:ilvl w:val="0"/>
          <w:numId w:val="2"/>
        </w:numPr>
      </w:pPr>
      <w:r>
        <w:t xml:space="preserve">the specification of the for the subset of the population via two </w:t>
      </w:r>
      <w:r w:rsidRPr="0046425D">
        <w:rPr>
          <w:rFonts w:ascii="Consolas" w:hAnsi="Consolas" w:cs="Consolas"/>
          <w:u w:val="single"/>
        </w:rPr>
        <w:t>Selection Conditions</w:t>
      </w:r>
      <w:r>
        <w:t>: native country in North America (level 2) and age in 37-56 (level 3).</w:t>
      </w:r>
    </w:p>
    <w:p w:rsidR="002739F3" w:rsidRDefault="0046425D" w:rsidP="002739F3">
      <w:pPr>
        <w:numPr>
          <w:ilvl w:val="0"/>
          <w:numId w:val="2"/>
        </w:numPr>
      </w:pPr>
      <w:r>
        <w:t xml:space="preserve">the role of the </w:t>
      </w:r>
      <w:r w:rsidR="002739F3">
        <w:t>age group of level 2 (in 10year groups) and gender of level 0 (i.e.,  both sexes)</w:t>
      </w:r>
      <w:r>
        <w:t xml:space="preserve"> in the </w:t>
      </w:r>
      <w:r w:rsidRPr="0046425D">
        <w:rPr>
          <w:rFonts w:ascii="Consolas" w:hAnsi="Consolas" w:cs="Consolas"/>
          <w:u w:val="single"/>
        </w:rPr>
        <w:t>Grouper</w:t>
      </w:r>
      <w:r>
        <w:t xml:space="preserve"> boxes</w:t>
      </w:r>
    </w:p>
    <w:p w:rsidR="00061A57" w:rsidRDefault="002739F3" w:rsidP="00061A57">
      <w:r>
        <w:t xml:space="preserve">The system is tailored for the particular data set, so one can construct the query via point-n-click. We need to give a name to the query too. </w:t>
      </w:r>
    </w:p>
    <w:p w:rsidR="005B4018" w:rsidRPr="00061A57" w:rsidRDefault="005B4018" w:rsidP="00061A57"/>
    <w:p w:rsidR="003D641B" w:rsidRDefault="002739F3" w:rsidP="00C67357">
      <w:pPr>
        <w:pStyle w:val="Heading1"/>
      </w:pPr>
      <w:r>
        <w:lastRenderedPageBreak/>
        <w:t xml:space="preserve">Objective </w:t>
      </w:r>
    </w:p>
    <w:p w:rsidR="00C67357" w:rsidRPr="00C67357" w:rsidRDefault="00C67357" w:rsidP="00C67357">
      <w:r>
        <w:t xml:space="preserve">The goal is to construct a report where you analyze the situation for the </w:t>
      </w:r>
      <w:r w:rsidR="005B4018">
        <w:t xml:space="preserve">following </w:t>
      </w:r>
      <w:r>
        <w:t>task</w:t>
      </w:r>
      <w:r>
        <w:rPr>
          <w:lang w:val="el-GR"/>
        </w:rPr>
        <w:t xml:space="preserve"> </w:t>
      </w:r>
    </w:p>
    <w:p w:rsidR="00DF3CE9" w:rsidRDefault="007D67E5" w:rsidP="00DF3CE9">
      <w:r>
        <w:t xml:space="preserve"> </w:t>
      </w:r>
      <w:r w:rsidR="00DF3CE9">
        <w:t>“</w:t>
      </w:r>
      <w:r w:rsidR="00DF3CE9" w:rsidRPr="00AD07AB">
        <w:rPr>
          <w:rStyle w:val="IntenseEmphasis"/>
        </w:rPr>
        <w:t xml:space="preserve">How is </w:t>
      </w:r>
      <w:r w:rsidR="00DF3CE9">
        <w:rPr>
          <w:rStyle w:val="IntenseEmphasis"/>
        </w:rPr>
        <w:t xml:space="preserve">age </w:t>
      </w:r>
      <w:r w:rsidR="00DF3CE9" w:rsidRPr="00AD07AB">
        <w:rPr>
          <w:rStyle w:val="IntenseEmphasis"/>
        </w:rPr>
        <w:t xml:space="preserve"> </w:t>
      </w:r>
      <w:r w:rsidR="00DF3CE9">
        <w:rPr>
          <w:rStyle w:val="IntenseEmphasis"/>
        </w:rPr>
        <w:t>in (10 year intervals)</w:t>
      </w:r>
      <w:r w:rsidR="00DF3CE9" w:rsidRPr="00AD07AB">
        <w:rPr>
          <w:rStyle w:val="IntenseEmphasis"/>
        </w:rPr>
        <w:t xml:space="preserve"> and education (post-secondary vs. without post-</w:t>
      </w:r>
      <w:r w:rsidR="00DF3CE9">
        <w:rPr>
          <w:rStyle w:val="IntenseEmphasis"/>
        </w:rPr>
        <w:t xml:space="preserve">secondary) affecting </w:t>
      </w:r>
      <w:r w:rsidR="00DF3CE9" w:rsidRPr="0046425D">
        <w:rPr>
          <w:rStyle w:val="IntenseEmphasis"/>
        </w:rPr>
        <w:t xml:space="preserve">the average number of working hours for people country of origin in North America </w:t>
      </w:r>
      <w:r w:rsidR="00DF3CE9">
        <w:rPr>
          <w:rStyle w:val="IntenseEmphasis"/>
        </w:rPr>
        <w:t>(level 2) independently of their occupation?</w:t>
      </w:r>
      <w:r w:rsidR="00DF3CE9">
        <w:t>”</w:t>
      </w:r>
    </w:p>
    <w:p w:rsidR="001E76A0" w:rsidRDefault="001E76A0" w:rsidP="00DF3CE9">
      <w:r>
        <w:t>We will need you to</w:t>
      </w:r>
    </w:p>
    <w:p w:rsidR="001E76A0" w:rsidRDefault="001E76A0" w:rsidP="001E76A0">
      <w:pPr>
        <w:numPr>
          <w:ilvl w:val="0"/>
          <w:numId w:val="4"/>
        </w:numPr>
      </w:pPr>
      <w:r w:rsidRPr="00BF4581">
        <w:rPr>
          <w:b/>
        </w:rPr>
        <w:t>count the time</w:t>
      </w:r>
      <w:r>
        <w:t xml:space="preserve"> you have spent for each report</w:t>
      </w:r>
    </w:p>
    <w:p w:rsidR="001E76A0" w:rsidRDefault="001E76A0" w:rsidP="001E76A0">
      <w:pPr>
        <w:numPr>
          <w:ilvl w:val="0"/>
          <w:numId w:val="4"/>
        </w:numPr>
      </w:pPr>
      <w:r>
        <w:t xml:space="preserve">give a </w:t>
      </w:r>
      <w:r w:rsidRPr="001E76A0">
        <w:rPr>
          <w:b/>
        </w:rPr>
        <w:t>list of bullets with highlight remarks</w:t>
      </w:r>
      <w:r>
        <w:t xml:space="preserve"> on the question</w:t>
      </w:r>
    </w:p>
    <w:p w:rsidR="001E76A0" w:rsidRDefault="001E76A0" w:rsidP="001E76A0">
      <w:pPr>
        <w:numPr>
          <w:ilvl w:val="0"/>
          <w:numId w:val="4"/>
        </w:numPr>
      </w:pPr>
      <w:r>
        <w:t xml:space="preserve">construct a </w:t>
      </w:r>
      <w:r w:rsidRPr="001E76A0">
        <w:rPr>
          <w:b/>
        </w:rPr>
        <w:t>textual description</w:t>
      </w:r>
      <w:r>
        <w:t xml:space="preserve"> (possibly with some charts if you like / have the time)</w:t>
      </w:r>
    </w:p>
    <w:p w:rsidR="001E76A0" w:rsidRDefault="001E76A0" w:rsidP="00DF3CE9"/>
    <w:p w:rsidR="00244036" w:rsidRDefault="001E76A0" w:rsidP="00DF3CE9">
      <w:r>
        <w:t>To help you, we list a few possible ways of searching for highlights and</w:t>
      </w:r>
    </w:p>
    <w:p w:rsidR="001E76A0" w:rsidRDefault="001E76A0" w:rsidP="001E76A0">
      <w:pPr>
        <w:numPr>
          <w:ilvl w:val="0"/>
          <w:numId w:val="3"/>
        </w:numPr>
      </w:pPr>
      <w:r>
        <w:t>report on the a first answer along with important observations</w:t>
      </w:r>
    </w:p>
    <w:p w:rsidR="001E76A0" w:rsidRDefault="001E76A0" w:rsidP="001E76A0">
      <w:pPr>
        <w:numPr>
          <w:ilvl w:val="0"/>
          <w:numId w:val="3"/>
        </w:numPr>
      </w:pPr>
      <w:r>
        <w:t>try to find out whether the observed status is typical or not</w:t>
      </w:r>
    </w:p>
    <w:p w:rsidR="001E76A0" w:rsidRDefault="001E76A0" w:rsidP="001E76A0">
      <w:pPr>
        <w:numPr>
          <w:ilvl w:val="0"/>
          <w:numId w:val="3"/>
        </w:numPr>
      </w:pPr>
      <w:r>
        <w:t>possibly explain the details of  the observed status</w:t>
      </w:r>
    </w:p>
    <w:p w:rsidR="001E76A0" w:rsidRDefault="001E76A0" w:rsidP="001E76A0">
      <w:pPr>
        <w:numPr>
          <w:ilvl w:val="0"/>
          <w:numId w:val="3"/>
        </w:numPr>
      </w:pPr>
      <w:r>
        <w:t>… please think out of the box and do not stick only to what we suggest …</w:t>
      </w:r>
    </w:p>
    <w:p w:rsidR="00991066" w:rsidRDefault="00991066" w:rsidP="00DF3CE9"/>
    <w:p w:rsidR="00244036" w:rsidRDefault="00244036" w:rsidP="00244036">
      <w:pPr>
        <w:pStyle w:val="Heading1"/>
      </w:pPr>
      <w:r>
        <w:t>Questionnaire</w:t>
      </w:r>
    </w:p>
    <w:p w:rsidR="001E76A0" w:rsidRDefault="00244036" w:rsidP="00244036">
      <w:r>
        <w:t>Once done, you will have to complete a questionnaire</w:t>
      </w:r>
      <w:r w:rsidR="00991066">
        <w:t xml:space="preserve">: please go to </w:t>
      </w:r>
    </w:p>
    <w:p w:rsidR="001E76A0" w:rsidRPr="001E76A0" w:rsidRDefault="00E90FB3" w:rsidP="00244036">
      <w:pPr>
        <w:rPr>
          <w:rFonts w:ascii="Consolas" w:hAnsi="Consolas" w:cs="Consolas"/>
          <w:sz w:val="20"/>
        </w:rPr>
      </w:pPr>
      <w:hyperlink r:id="rId16" w:history="1">
        <w:r w:rsidR="00991066" w:rsidRPr="001E76A0">
          <w:rPr>
            <w:rStyle w:val="Hyperlink"/>
            <w:rFonts w:ascii="Consolas" w:hAnsi="Consolas" w:cs="Consolas"/>
            <w:b/>
            <w:sz w:val="20"/>
          </w:rPr>
          <w:t>http://www.cs.uoi.gr/~pvassil/projects/cinecubes/userStudies/2014-01/</w:t>
        </w:r>
      </w:hyperlink>
      <w:r w:rsidR="00991066" w:rsidRPr="001E76A0">
        <w:rPr>
          <w:rFonts w:ascii="Consolas" w:hAnsi="Consolas" w:cs="Consolas"/>
          <w:sz w:val="20"/>
        </w:rPr>
        <w:t xml:space="preserve"> </w:t>
      </w:r>
    </w:p>
    <w:p w:rsidR="00244036" w:rsidRDefault="00991066" w:rsidP="00244036">
      <w:r>
        <w:t>and follow the link to the on-line questionnaire.</w:t>
      </w:r>
    </w:p>
    <w:p w:rsidR="00244036" w:rsidRDefault="00244036" w:rsidP="00DF3CE9"/>
    <w:sectPr w:rsidR="00244036" w:rsidSect="00150E1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3C9" w:rsidRDefault="00C713C9" w:rsidP="009E0FE9">
      <w:pPr>
        <w:spacing w:after="0" w:line="240" w:lineRule="auto"/>
      </w:pPr>
      <w:r>
        <w:separator/>
      </w:r>
    </w:p>
  </w:endnote>
  <w:endnote w:type="continuationSeparator" w:id="0">
    <w:p w:rsidR="00C713C9" w:rsidRDefault="00C713C9" w:rsidP="009E0F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3C9" w:rsidRDefault="00C713C9" w:rsidP="009E0FE9">
      <w:pPr>
        <w:spacing w:after="0" w:line="240" w:lineRule="auto"/>
      </w:pPr>
      <w:r>
        <w:separator/>
      </w:r>
    </w:p>
  </w:footnote>
  <w:footnote w:type="continuationSeparator" w:id="0">
    <w:p w:rsidR="00C713C9" w:rsidRDefault="00C713C9" w:rsidP="009E0F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4877"/>
      <w:docPartObj>
        <w:docPartGallery w:val="Page Numbers (Top of Page)"/>
        <w:docPartUnique/>
      </w:docPartObj>
    </w:sdtPr>
    <w:sdtContent>
      <w:p w:rsidR="009E0FE9" w:rsidRDefault="00E90FB3">
        <w:pPr>
          <w:pStyle w:val="Header"/>
          <w:jc w:val="right"/>
        </w:pPr>
        <w:fldSimple w:instr=" PAGE   \* MERGEFORMAT ">
          <w:r w:rsidR="007D67E5">
            <w:rPr>
              <w:noProof/>
            </w:rPr>
            <w:t>5</w:t>
          </w:r>
        </w:fldSimple>
      </w:p>
    </w:sdtContent>
  </w:sdt>
  <w:p w:rsidR="009E0FE9" w:rsidRDefault="009E0F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7B7"/>
    <w:multiLevelType w:val="hybridMultilevel"/>
    <w:tmpl w:val="1C90276E"/>
    <w:lvl w:ilvl="0" w:tplc="41F6FC6A">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D3928F2"/>
    <w:multiLevelType w:val="hybridMultilevel"/>
    <w:tmpl w:val="0598FD34"/>
    <w:lvl w:ilvl="0" w:tplc="CFC2C83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85444C6"/>
    <w:multiLevelType w:val="hybridMultilevel"/>
    <w:tmpl w:val="ACAA7E0E"/>
    <w:lvl w:ilvl="0" w:tplc="AAC4D50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03B798F"/>
    <w:multiLevelType w:val="hybridMultilevel"/>
    <w:tmpl w:val="7A5EE2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D641B"/>
    <w:rsid w:val="000356D5"/>
    <w:rsid w:val="00061A57"/>
    <w:rsid w:val="00150E1C"/>
    <w:rsid w:val="001527B3"/>
    <w:rsid w:val="00195027"/>
    <w:rsid w:val="001B2181"/>
    <w:rsid w:val="001E76A0"/>
    <w:rsid w:val="00244036"/>
    <w:rsid w:val="002739F3"/>
    <w:rsid w:val="002920E3"/>
    <w:rsid w:val="002F1C31"/>
    <w:rsid w:val="003C0B46"/>
    <w:rsid w:val="003D641B"/>
    <w:rsid w:val="0046425D"/>
    <w:rsid w:val="004F0E07"/>
    <w:rsid w:val="00541043"/>
    <w:rsid w:val="00581006"/>
    <w:rsid w:val="00583C2D"/>
    <w:rsid w:val="00596F04"/>
    <w:rsid w:val="005B4018"/>
    <w:rsid w:val="005E7601"/>
    <w:rsid w:val="006919F7"/>
    <w:rsid w:val="007D67E5"/>
    <w:rsid w:val="008D781E"/>
    <w:rsid w:val="00991066"/>
    <w:rsid w:val="009E0FE9"/>
    <w:rsid w:val="00A873FC"/>
    <w:rsid w:val="00AD07AB"/>
    <w:rsid w:val="00AD74EC"/>
    <w:rsid w:val="00B62808"/>
    <w:rsid w:val="00BF1C86"/>
    <w:rsid w:val="00BF20FE"/>
    <w:rsid w:val="00BF4581"/>
    <w:rsid w:val="00C47C8B"/>
    <w:rsid w:val="00C67357"/>
    <w:rsid w:val="00C713C9"/>
    <w:rsid w:val="00CD12C4"/>
    <w:rsid w:val="00CF52A7"/>
    <w:rsid w:val="00DF3CE9"/>
    <w:rsid w:val="00E54DEF"/>
    <w:rsid w:val="00E76F5D"/>
    <w:rsid w:val="00E90F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07"/>
    <w:rPr>
      <w:rFonts w:ascii="Cambria" w:hAnsi="Cambria"/>
      <w:lang w:val="en-US"/>
    </w:rPr>
  </w:style>
  <w:style w:type="paragraph" w:styleId="Heading1">
    <w:name w:val="heading 1"/>
    <w:basedOn w:val="Normal"/>
    <w:next w:val="Normal"/>
    <w:link w:val="Heading1Char"/>
    <w:uiPriority w:val="9"/>
    <w:qFormat/>
    <w:rsid w:val="005E76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F04"/>
    <w:rPr>
      <w:rFonts w:ascii="Tahoma" w:hAnsi="Tahoma" w:cs="Tahoma"/>
      <w:sz w:val="16"/>
      <w:szCs w:val="16"/>
    </w:rPr>
  </w:style>
  <w:style w:type="character" w:customStyle="1" w:styleId="Heading1Char">
    <w:name w:val="Heading 1 Char"/>
    <w:basedOn w:val="DefaultParagraphFont"/>
    <w:link w:val="Heading1"/>
    <w:uiPriority w:val="9"/>
    <w:rsid w:val="005E7601"/>
    <w:rPr>
      <w:rFonts w:asciiTheme="majorHAnsi" w:eastAsiaTheme="majorEastAsia" w:hAnsiTheme="majorHAnsi" w:cstheme="majorBidi"/>
      <w:b/>
      <w:bCs/>
      <w:color w:val="365F91" w:themeColor="accent1" w:themeShade="BF"/>
      <w:sz w:val="28"/>
      <w:szCs w:val="28"/>
      <w:lang w:val="en-US"/>
    </w:rPr>
  </w:style>
  <w:style w:type="paragraph" w:styleId="Title">
    <w:name w:val="Title"/>
    <w:basedOn w:val="Normal"/>
    <w:next w:val="Normal"/>
    <w:link w:val="TitleChar"/>
    <w:uiPriority w:val="10"/>
    <w:qFormat/>
    <w:rsid w:val="00C673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7357"/>
    <w:rPr>
      <w:rFonts w:asciiTheme="majorHAnsi" w:eastAsiaTheme="majorEastAsia" w:hAnsiTheme="majorHAnsi" w:cstheme="majorBidi"/>
      <w:color w:val="17365D" w:themeColor="text2" w:themeShade="BF"/>
      <w:spacing w:val="5"/>
      <w:kern w:val="28"/>
      <w:sz w:val="52"/>
      <w:szCs w:val="52"/>
      <w:lang w:val="en-US"/>
    </w:rPr>
  </w:style>
  <w:style w:type="paragraph" w:styleId="Header">
    <w:name w:val="header"/>
    <w:basedOn w:val="Normal"/>
    <w:link w:val="HeaderChar"/>
    <w:uiPriority w:val="99"/>
    <w:unhideWhenUsed/>
    <w:rsid w:val="009E0F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0FE9"/>
    <w:rPr>
      <w:lang w:val="en-US"/>
    </w:rPr>
  </w:style>
  <w:style w:type="paragraph" w:styleId="Footer">
    <w:name w:val="footer"/>
    <w:basedOn w:val="Normal"/>
    <w:link w:val="FooterChar"/>
    <w:uiPriority w:val="99"/>
    <w:semiHidden/>
    <w:unhideWhenUsed/>
    <w:rsid w:val="009E0FE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E0FE9"/>
    <w:rPr>
      <w:lang w:val="en-US"/>
    </w:rPr>
  </w:style>
  <w:style w:type="character" w:styleId="IntenseEmphasis">
    <w:name w:val="Intense Emphasis"/>
    <w:basedOn w:val="DefaultParagraphFont"/>
    <w:uiPriority w:val="21"/>
    <w:qFormat/>
    <w:rsid w:val="0046425D"/>
    <w:rPr>
      <w:b/>
      <w:bCs/>
      <w:i/>
      <w:iCs/>
      <w:color w:val="4F81BD" w:themeColor="accent1"/>
    </w:rPr>
  </w:style>
  <w:style w:type="table" w:styleId="TableGrid">
    <w:name w:val="Table Grid"/>
    <w:basedOn w:val="TableNormal"/>
    <w:uiPriority w:val="59"/>
    <w:rsid w:val="00DF3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BF20F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F20FE"/>
    <w:rPr>
      <w:rFonts w:asciiTheme="majorHAnsi" w:eastAsiaTheme="majorEastAsia" w:hAnsiTheme="majorHAnsi" w:cstheme="majorBidi"/>
      <w:i/>
      <w:iCs/>
      <w:color w:val="4F81BD" w:themeColor="accent1"/>
      <w:spacing w:val="15"/>
      <w:szCs w:val="24"/>
      <w:lang w:val="en-US"/>
    </w:rPr>
  </w:style>
  <w:style w:type="character" w:styleId="Hyperlink">
    <w:name w:val="Hyperlink"/>
    <w:basedOn w:val="DefaultParagraphFont"/>
    <w:uiPriority w:val="99"/>
    <w:unhideWhenUsed/>
    <w:rsid w:val="009910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s.uoi.gr/~pvassil/projects/cinecubes/userStudies/2014-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740</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p.v.</cp:lastModifiedBy>
  <cp:revision>24</cp:revision>
  <dcterms:created xsi:type="dcterms:W3CDTF">2014-01-11T14:54:00Z</dcterms:created>
  <dcterms:modified xsi:type="dcterms:W3CDTF">2014-01-18T17:45:00Z</dcterms:modified>
</cp:coreProperties>
</file>